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B9842">
      <w:pPr>
        <w:spacing w:line="320" w:lineRule="exact"/>
        <w:ind w:firstLine="480" w:firstLineChars="200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>加西贝拉压缩机有限公司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设备设施、备品备件、监视测量、维修服务、其他等采购项目</w:t>
      </w:r>
    </w:p>
    <w:p w14:paraId="6157A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422" w:firstLineChars="20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  <w:lang w:val="en-US" w:eastAsia="zh-CN"/>
        </w:rPr>
        <w:t xml:space="preserve"> 加西贝拉二厂食堂餐梯更换 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项目的</w:t>
      </w:r>
      <w:r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报价邀请函</w:t>
      </w:r>
    </w:p>
    <w:p w14:paraId="563F9A2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textAlignment w:val="auto"/>
        <w:outlineLvl w:val="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4"/>
          <w:sz w:val="21"/>
          <w:szCs w:val="21"/>
          <w:lang w:val="en-US" w:eastAsia="zh-CN"/>
        </w:rPr>
        <w:t>邀请密封报价</w:t>
      </w:r>
      <w:r>
        <w:rPr>
          <w:rFonts w:hint="eastAsia" w:ascii="宋体" w:hAnsi="宋体" w:eastAsia="宋体" w:cs="宋体"/>
          <w:b w:val="0"/>
          <w:bCs/>
          <w:color w:val="auto"/>
          <w:spacing w:val="4"/>
          <w:sz w:val="21"/>
          <w:szCs w:val="21"/>
        </w:rPr>
        <w:t>内容</w:t>
      </w:r>
      <w:r>
        <w:rPr>
          <w:rFonts w:hint="eastAsia" w:ascii="宋体" w:hAnsi="宋体" w:eastAsia="宋体" w:cs="宋体"/>
          <w:b w:val="0"/>
          <w:bCs/>
          <w:color w:val="auto"/>
          <w:spacing w:val="4"/>
          <w:sz w:val="21"/>
          <w:szCs w:val="21"/>
          <w:u w:val="none"/>
        </w:rPr>
        <w:t>：</w:t>
      </w:r>
      <w:r>
        <w:rPr>
          <w:rFonts w:hint="eastAsia" w:ascii="宋体" w:hAnsi="宋体" w:eastAsia="宋体" w:cs="宋体"/>
          <w:b/>
          <w:bCs w:val="0"/>
          <w:color w:val="auto"/>
          <w:spacing w:val="4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color w:val="auto"/>
          <w:spacing w:val="4"/>
          <w:sz w:val="21"/>
          <w:szCs w:val="21"/>
          <w:u w:val="single"/>
          <w:lang w:val="en-US" w:eastAsia="zh-CN"/>
        </w:rPr>
        <w:t>加西贝拉二厂食堂餐梯更换</w:t>
      </w:r>
      <w:r>
        <w:rPr>
          <w:rFonts w:hint="eastAsia" w:ascii="宋体" w:hAnsi="宋体" w:eastAsia="宋体" w:cs="宋体"/>
          <w:b/>
          <w:bCs w:val="0"/>
          <w:color w:val="auto"/>
          <w:spacing w:val="4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pacing w:val="4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pacing w:val="4"/>
          <w:sz w:val="21"/>
          <w:szCs w:val="21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/>
          <w:color w:val="auto"/>
          <w:spacing w:val="4"/>
          <w:sz w:val="21"/>
          <w:szCs w:val="21"/>
        </w:rPr>
        <w:t>编号：</w:t>
      </w:r>
      <w:r>
        <w:rPr>
          <w:rFonts w:hint="eastAsia" w:ascii="宋体" w:hAnsi="宋体" w:cs="宋体"/>
          <w:b/>
          <w:bCs w:val="0"/>
          <w:color w:val="auto"/>
          <w:spacing w:val="4"/>
          <w:sz w:val="21"/>
          <w:szCs w:val="21"/>
          <w:u w:val="single"/>
          <w:lang w:val="en-US" w:eastAsia="zh-CN"/>
        </w:rPr>
        <w:t>2026-15-技改1-007</w:t>
      </w:r>
    </w:p>
    <w:p w14:paraId="4EAFB1D7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具体规格和数量见下表：</w:t>
      </w:r>
    </w:p>
    <w:tbl>
      <w:tblPr>
        <w:tblStyle w:val="10"/>
        <w:tblW w:w="10187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2777"/>
        <w:gridCol w:w="1303"/>
        <w:gridCol w:w="2935"/>
        <w:gridCol w:w="622"/>
        <w:gridCol w:w="621"/>
        <w:gridCol w:w="764"/>
        <w:gridCol w:w="578"/>
      </w:tblGrid>
      <w:tr w14:paraId="36F3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right"/>
        </w:trPr>
        <w:tc>
          <w:tcPr>
            <w:tcW w:w="101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4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pacing w:val="4"/>
                <w:sz w:val="21"/>
                <w:szCs w:val="21"/>
                <w:u w:val="single"/>
                <w:lang w:val="en-US" w:eastAsia="zh-CN"/>
              </w:rPr>
              <w:t>加西贝拉二厂食堂餐梯更换</w:t>
            </w:r>
          </w:p>
        </w:tc>
      </w:tr>
      <w:tr w14:paraId="57BC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改造形式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改造内容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施工期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79A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righ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加西贝拉二厂食堂餐梯更换项目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E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更换旧电梯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7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F8A1FB7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答疑：产品/备件/服务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投标报价方可到根据清单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/图纸/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现场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勘查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，按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邀请方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要求（包括不可预见部分）复核内容及工作量；对有疑问的地方及时提出，统一解答。</w:t>
      </w:r>
    </w:p>
    <w:p w14:paraId="2944E336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交付：</w:t>
      </w:r>
    </w:p>
    <w:p w14:paraId="769EF853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产品/备件/服务交付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时间根据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合同约定时间。</w:t>
      </w:r>
    </w:p>
    <w:p w14:paraId="4F200713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安装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交付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时间根据我公司排产计划，利用周末休息天安装；或同使用单位协商具体安装时间，但要求安装过程做好安全防护，不能影响我公司正常生产，不能损害员工身心健康，不能损害我公司其他设备完好性。</w:t>
      </w:r>
    </w:p>
    <w:p w14:paraId="4253F381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涉及现场安装的，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请投标报价方自行考虑间歇性施工导致的整个项目周期问题，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节假日等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人员协调问题，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以及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不可预见的其他问题，涉及费用的请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报价方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合理考量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。</w:t>
      </w:r>
    </w:p>
    <w:p w14:paraId="239090A4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投标报价中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请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注明增值税税率，总价须分大小写（大写金额和小写金额不一致的，以大写金额为准），报价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要求注明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材料品牌的须在报价单的备注栏内注明选定的品牌。</w:t>
      </w:r>
    </w:p>
    <w:p w14:paraId="57DF0858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涉及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现场安装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的，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必须采取确保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现场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人员配备且正确佩戴劳保用品等安全防护措施，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按照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相关规范和标准，现场整齐有序，每天清理垃圾；若因中标方未做好相应安全防护等措施而导致的人员、设备等问题、事故，一切责任由中标方承担。</w:t>
      </w:r>
    </w:p>
    <w:p w14:paraId="5230B065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质量、进度及安全等应服从我公司管理。如发现不符合技术、质量、安全要求，有权要求中标方整改并满足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相关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要求。</w:t>
      </w:r>
    </w:p>
    <w:p w14:paraId="27DBEB99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交货地点为使用单位现场，中标方负责保险、运输和安装，相关费用应当包含在投标价中，货物运抵现场并经过验收合格的日期为交货日期。</w:t>
      </w:r>
    </w:p>
    <w:p w14:paraId="69A6DB53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本项目为交钥匙工程，价格为综合包干价，不得随意变更和开具联系单，投标报价前应充分考虑。</w:t>
      </w:r>
    </w:p>
    <w:p w14:paraId="1198AC56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本技术规范使用的标准如遇与乙方所执行的标准不一致时，按较高标准执行。</w:t>
      </w:r>
    </w:p>
    <w:p w14:paraId="5C2B8B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投标保证金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:本项目无需投标保证金</w:t>
      </w:r>
    </w:p>
    <w:p w14:paraId="211531E0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本次投标需要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报价方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在投标截止日期之前向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邀请方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缴纳投标保证金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u w:val="single"/>
          <w:lang w:val="en-US" w:eastAsia="zh-CN"/>
        </w:rPr>
        <w:t xml:space="preserve"> /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，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邀请方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名称：加西贝拉压缩机有限公司，账户：中国建设银行嘉兴分行营业部，账号：33001638047059112233。缴款成功后，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邀请方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会发送收款收据，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报价方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可在开标后一个月内凭收款收据向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邀请方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索要投</w:t>
      </w:r>
      <w:bookmarkEnd w:id="0"/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标保证金，也可将本次项目保证金抵用后期发生业务货款。支付时请注明：</w:t>
      </w:r>
      <w:r>
        <w:rPr>
          <w:rFonts w:hint="eastAsia" w:ascii="宋体" w:hAnsi="宋体" w:cs="宋体"/>
          <w:b/>
          <w:bCs w:val="0"/>
          <w:color w:val="auto"/>
          <w:spacing w:val="4"/>
          <w:sz w:val="21"/>
          <w:szCs w:val="21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/>
          <w:color w:val="auto"/>
          <w:spacing w:val="4"/>
          <w:sz w:val="21"/>
          <w:szCs w:val="21"/>
          <w:lang w:val="en-US" w:eastAsia="zh-CN"/>
        </w:rPr>
        <w:t>。</w:t>
      </w:r>
    </w:p>
    <w:p w14:paraId="2951F148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如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报价方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在投标截止日期未向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邀请方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缴纳投标保证金，且未开具相关证明，则投标无效。</w:t>
      </w:r>
    </w:p>
    <w:p w14:paraId="47A222D5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下列任何情况发生时，投标保证金将被没收：</w:t>
      </w:r>
    </w:p>
    <w:p w14:paraId="321F30C1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报价方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在招标文件中规定的投标有效期内撤回其投标；</w:t>
      </w:r>
    </w:p>
    <w:p w14:paraId="719E1AC0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报价方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提供虚假投标文件或虚假补充文件的；</w:t>
      </w:r>
    </w:p>
    <w:p w14:paraId="59753242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报价方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存在围标、串标等违法行为；</w:t>
      </w:r>
    </w:p>
    <w:p w14:paraId="0015E738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中标方在规定期限内拒绝签订合同；</w:t>
      </w:r>
    </w:p>
    <w:p w14:paraId="5660E6CB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其他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邀请方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认定的扰乱本项目招投标的行为。</w:t>
      </w:r>
    </w:p>
    <w:p w14:paraId="6638F6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textAlignment w:val="auto"/>
        <w:outlineLvl w:val="0"/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shd w:val="clear" w:color="auto" w:fill="FFFFFF"/>
          <w:lang w:val="en-US" w:eastAsia="zh-CN"/>
        </w:rPr>
        <w:t>密封报价截止时间和送达地点：</w:t>
      </w:r>
    </w:p>
    <w:p w14:paraId="4E84E8D9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</w:rPr>
        <w:t>密封报价截止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  <w:t>时间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/>
          <w:color w:val="auto"/>
          <w:spacing w:val="4"/>
          <w:sz w:val="21"/>
          <w:szCs w:val="21"/>
          <w:highlight w:val="none"/>
          <w:u w:val="single"/>
        </w:rPr>
        <w:t>202</w:t>
      </w:r>
      <w:r>
        <w:rPr>
          <w:rFonts w:hint="eastAsia" w:ascii="宋体" w:hAnsi="宋体" w:cs="宋体"/>
          <w:b/>
          <w:color w:val="auto"/>
          <w:spacing w:val="4"/>
          <w:sz w:val="21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pacing w:val="4"/>
          <w:sz w:val="21"/>
          <w:szCs w:val="21"/>
          <w:highlight w:val="none"/>
          <w:u w:val="single"/>
        </w:rPr>
        <w:t>年</w:t>
      </w:r>
      <w:r>
        <w:rPr>
          <w:rFonts w:hint="eastAsia" w:ascii="宋体" w:hAnsi="宋体" w:cs="宋体"/>
          <w:b/>
          <w:color w:val="auto"/>
          <w:spacing w:val="4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pacing w:val="4"/>
          <w:sz w:val="21"/>
          <w:szCs w:val="21"/>
          <w:highlight w:val="none"/>
          <w:u w:val="single"/>
        </w:rPr>
        <w:t>月</w:t>
      </w:r>
      <w:r>
        <w:rPr>
          <w:rFonts w:hint="eastAsia" w:ascii="宋体" w:hAnsi="宋体" w:cs="宋体"/>
          <w:b/>
          <w:color w:val="auto"/>
          <w:spacing w:val="4"/>
          <w:sz w:val="21"/>
          <w:szCs w:val="21"/>
          <w:highlight w:val="none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b/>
          <w:color w:val="auto"/>
          <w:spacing w:val="4"/>
          <w:sz w:val="21"/>
          <w:szCs w:val="21"/>
          <w:highlight w:val="none"/>
          <w:u w:val="single"/>
        </w:rPr>
        <w:t>日上午11</w:t>
      </w:r>
      <w:r>
        <w:rPr>
          <w:rFonts w:hint="eastAsia" w:ascii="宋体" w:hAnsi="宋体" w:cs="宋体"/>
          <w:b/>
          <w:color w:val="auto"/>
          <w:spacing w:val="4"/>
          <w:sz w:val="21"/>
          <w:szCs w:val="21"/>
          <w:highlight w:val="none"/>
          <w:u w:val="single"/>
          <w:lang w:eastAsia="zh-CN"/>
        </w:rPr>
        <w:t>:</w:t>
      </w:r>
      <w:r>
        <w:rPr>
          <w:rFonts w:hint="eastAsia" w:ascii="宋体" w:hAnsi="宋体" w:eastAsia="宋体" w:cs="宋体"/>
          <w:b/>
          <w:color w:val="auto"/>
          <w:spacing w:val="4"/>
          <w:sz w:val="21"/>
          <w:szCs w:val="21"/>
          <w:highlight w:val="none"/>
          <w:u w:val="single"/>
        </w:rPr>
        <w:t>30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u w:val="single"/>
        </w:rPr>
        <w:t>（北京时间）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</w:rPr>
        <w:t>，其后收到的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eastAsia="zh-CN"/>
        </w:rPr>
        <w:t>报价文件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  <w:t>无效</w:t>
      </w:r>
      <w:r>
        <w:rPr>
          <w:rFonts w:hint="eastAsia" w:ascii="宋体" w:hAnsi="宋体" w:eastAsia="宋体" w:cs="宋体"/>
          <w:b w:val="0"/>
          <w:bCs w:val="0"/>
          <w:color w:val="auto"/>
          <w:spacing w:val="4"/>
          <w:sz w:val="21"/>
          <w:szCs w:val="21"/>
          <w:highlight w:val="none"/>
        </w:rPr>
        <w:t>。</w:t>
      </w:r>
    </w:p>
    <w:p w14:paraId="47DC3A10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  <w:t>报价文件一式一份，必须密封</w:t>
      </w:r>
      <w:r>
        <w:rPr>
          <w:rFonts w:hint="eastAsia" w:ascii="宋体" w:hAnsi="宋体" w:cs="宋体"/>
          <w:color w:val="auto"/>
          <w:spacing w:val="4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pacing w:val="4"/>
          <w:sz w:val="21"/>
          <w:szCs w:val="21"/>
          <w:highlight w:val="none"/>
          <w:lang w:val="en-US" w:eastAsia="zh-CN"/>
        </w:rPr>
        <w:t>封面参考附件：《报价书封面》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  <w:t>，注明项目编号、邀请密封报价内容、密封报价单位、报价单位授权代表、报价单位（公章）、不准提前启封等，封面上应加盖报价单位公章。</w:t>
      </w:r>
    </w:p>
    <w:p w14:paraId="6828D84C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  <w:t>报价文件可采用直接或快递送达的方式递交，递送所需时间请自行考虑，快递送达的方式必须单独密封报价文件，且在快递外包装上明显注明为密封报价书和密封报价单位名称，以免误拆和废标。</w:t>
      </w:r>
    </w:p>
    <w:p w14:paraId="5D474AE0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  <w:t xml:space="preserve"> 投标地点：浙江省嘉兴市南湖区亚中路588号，加西贝拉压缩机有限公司设备管理部（办公大楼211室） 联系人：</w:t>
      </w:r>
      <w:r>
        <w:rPr>
          <w:rFonts w:hint="eastAsia" w:ascii="宋体" w:hAnsi="宋体" w:cs="宋体"/>
          <w:color w:val="auto"/>
          <w:spacing w:val="4"/>
          <w:sz w:val="21"/>
          <w:szCs w:val="21"/>
          <w:highlight w:val="none"/>
          <w:lang w:val="en-US" w:eastAsia="zh-CN"/>
        </w:rPr>
        <w:t>龚明浩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  <w:t xml:space="preserve">  电话：</w:t>
      </w:r>
      <w:r>
        <w:rPr>
          <w:rFonts w:hint="eastAsia" w:ascii="宋体" w:hAnsi="宋体" w:cs="宋体"/>
          <w:color w:val="auto"/>
          <w:spacing w:val="4"/>
          <w:sz w:val="21"/>
          <w:szCs w:val="21"/>
          <w:highlight w:val="none"/>
          <w:lang w:val="en-US" w:eastAsia="zh-CN"/>
        </w:rPr>
        <w:t>19883351531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  <w:t xml:space="preserve">  传真：0573-82586181</w:t>
      </w:r>
    </w:p>
    <w:p w14:paraId="5C8D17EC">
      <w:pPr>
        <w:overflowPunct w:val="0"/>
        <w:jc w:val="right"/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</w:rPr>
      </w:pPr>
    </w:p>
    <w:p w14:paraId="0075D4F0">
      <w:pPr>
        <w:overflowPunct w:val="0"/>
        <w:jc w:val="right"/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</w:rPr>
      </w:pPr>
    </w:p>
    <w:p w14:paraId="5ADDFD45">
      <w:pPr>
        <w:overflowPunct w:val="0"/>
        <w:jc w:val="right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</w:rPr>
        <w:t>加西贝拉压缩机有限公司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 xml:space="preserve"> </w:t>
      </w:r>
    </w:p>
    <w:p w14:paraId="1C3E8A0F">
      <w:pPr>
        <w:overflowPunct w:val="0"/>
        <w:ind w:left="218" w:hanging="218" w:hangingChars="104"/>
        <w:jc w:val="center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 xml:space="preserve">                                                                          设备管理部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经办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 xml:space="preserve">      </w:t>
      </w:r>
    </w:p>
    <w:p w14:paraId="1F320854">
      <w:pPr>
        <w:overflowPunct w:val="0"/>
        <w:jc w:val="center"/>
        <w:rPr>
          <w:rFonts w:hint="eastAsia" w:ascii="宋体" w:hAnsi="宋体" w:eastAsia="宋体" w:cs="宋体"/>
          <w:b/>
          <w:bCs/>
          <w:color w:val="auto"/>
          <w:sz w:val="32"/>
          <w:highlight w:val="none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720" w:right="720" w:bottom="720" w:left="720" w:header="851" w:footer="992" w:gutter="0"/>
          <w:pgNumType w:fmt="decimal" w:start="1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 xml:space="preserve">                                                                           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u w:val="single"/>
        </w:rPr>
        <w:t>202</w:t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u w:val="single"/>
        </w:rPr>
        <w:t>年</w:t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u w:val="single"/>
        </w:rPr>
        <w:t>月</w:t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u w:val="single"/>
        </w:rPr>
        <w:t>日</w:t>
      </w:r>
    </w:p>
    <w:p w14:paraId="602301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8434A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68EBC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D68EBC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1C17FF81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1AC6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AF8AF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5AF8AF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5F40D">
    <w:pPr>
      <w:pStyle w:val="9"/>
      <w:jc w:val="left"/>
    </w:pPr>
    <w:r>
      <w:drawing>
        <wp:inline distT="0" distB="0" distL="114300" distR="114300">
          <wp:extent cx="1162685" cy="314325"/>
          <wp:effectExtent l="0" t="0" r="10795" b="5715"/>
          <wp:docPr id="1" name="图片 7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7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268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07C7D">
    <w:pPr>
      <w:pStyle w:val="9"/>
      <w:jc w:val="left"/>
    </w:pPr>
    <w:r>
      <w:drawing>
        <wp:inline distT="0" distB="0" distL="114300" distR="114300">
          <wp:extent cx="1162685" cy="314325"/>
          <wp:effectExtent l="0" t="0" r="10795" b="5715"/>
          <wp:docPr id="2" name="图片 7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7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268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39A5D4"/>
    <w:multiLevelType w:val="multilevel"/>
    <w:tmpl w:val="BB39A5D4"/>
    <w:lvl w:ilvl="0" w:tentative="0">
      <w:start w:val="1"/>
      <w:numFmt w:val="decimal"/>
      <w:suff w:val="nothing"/>
      <w:lvlText w:val="%1."/>
      <w:lvlJc w:val="left"/>
      <w:pPr>
        <w:tabs>
          <w:tab w:val="left" w:pos="420"/>
        </w:tabs>
        <w:ind w:left="0" w:leftChars="0"/>
      </w:pPr>
      <w:rPr>
        <w:rFonts w:hint="default" w:ascii="宋体" w:hAnsi="宋体" w:cs="宋体"/>
        <w:b w:val="0"/>
        <w:bCs w:val="0"/>
      </w:rPr>
    </w:lvl>
    <w:lvl w:ilvl="1" w:tentative="0">
      <w:start w:val="1"/>
      <w:numFmt w:val="decimal"/>
      <w:lvlText w:val="%1.%2."/>
      <w:lvlJc w:val="left"/>
      <w:pPr>
        <w:tabs>
          <w:tab w:val="left" w:pos="420"/>
        </w:tabs>
        <w:ind w:left="850" w:leftChars="0" w:hanging="430" w:firstLineChars="0"/>
      </w:pPr>
      <w:rPr>
        <w:rFonts w:hint="default" w:ascii="宋体" w:hAnsi="宋体" w:cs="宋体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567" w:leftChars="0" w:firstLine="273" w:firstLineChars="0"/>
      </w:pPr>
      <w:rPr>
        <w:rFonts w:hint="default" w:ascii="宋体" w:hAnsi="宋体" w:cs="宋体"/>
      </w:rPr>
    </w:lvl>
    <w:lvl w:ilvl="3" w:tentative="0">
      <w:start w:val="1"/>
      <w:numFmt w:val="decimal"/>
      <w:lvlText w:val="%1.%2.%3.%4."/>
      <w:lvlJc w:val="left"/>
      <w:pPr>
        <w:tabs>
          <w:tab w:val="left" w:pos="1680"/>
        </w:tabs>
        <w:ind w:left="850" w:leftChars="0" w:firstLine="410" w:firstLineChars="0"/>
      </w:pPr>
      <w:rPr>
        <w:rFonts w:hint="default" w:ascii="宋体" w:hAnsi="宋体" w:cs="宋体"/>
      </w:rPr>
    </w:lvl>
    <w:lvl w:ilvl="4" w:tentative="0">
      <w:start w:val="1"/>
      <w:numFmt w:val="decimal"/>
      <w:lvlText w:val="%1.%2.%3.%4.%5."/>
      <w:lvlJc w:val="left"/>
      <w:pPr>
        <w:tabs>
          <w:tab w:val="left" w:pos="2100"/>
        </w:tabs>
        <w:ind w:left="1134" w:leftChars="0" w:firstLine="546" w:firstLineChars="0"/>
      </w:pPr>
      <w:rPr>
        <w:rFonts w:hint="default" w:ascii="宋体" w:hAnsi="宋体" w:cs="宋体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C2330"/>
    <w:rsid w:val="00EA61AD"/>
    <w:rsid w:val="18EF50DF"/>
    <w:rsid w:val="1C490AB2"/>
    <w:rsid w:val="1F0C2330"/>
    <w:rsid w:val="4C380B21"/>
    <w:rsid w:val="4D71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宋体" w:hAnsi="宋体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Times New Roman"/>
      <w:b/>
      <w:sz w:val="28"/>
    </w:rPr>
  </w:style>
  <w:style w:type="paragraph" w:styleId="6">
    <w:name w:val="heading 5"/>
    <w:basedOn w:val="1"/>
    <w:next w:val="7"/>
    <w:link w:val="15"/>
    <w:semiHidden/>
    <w:unhideWhenUsed/>
    <w:qFormat/>
    <w:uiPriority w:val="0"/>
    <w:pPr>
      <w:keepNext/>
      <w:keepLines/>
      <w:tabs>
        <w:tab w:val="left" w:pos="567"/>
      </w:tabs>
      <w:adjustRightInd w:val="0"/>
      <w:spacing w:before="280" w:after="290" w:line="376" w:lineRule="auto"/>
      <w:outlineLvl w:val="4"/>
    </w:pPr>
    <w:rPr>
      <w:rFonts w:ascii="宋体" w:hAnsi="宋体" w:eastAsia="宋体" w:cs="Times New Roman"/>
      <w:b/>
      <w:color w:val="000000"/>
      <w:sz w:val="24"/>
      <w:szCs w:val="20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uiPriority w:val="0"/>
    <w:pPr>
      <w:ind w:firstLine="420" w:firstLineChars="2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1 字符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link w:val="3"/>
    <w:autoRedefine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4">
    <w:name w:val="标题 3 字符"/>
    <w:link w:val="4"/>
    <w:autoRedefine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character" w:customStyle="1" w:styleId="15">
    <w:name w:val="标题 5 字符"/>
    <w:link w:val="6"/>
    <w:autoRedefine/>
    <w:qFormat/>
    <w:uiPriority w:val="0"/>
    <w:rPr>
      <w:rFonts w:ascii="宋体" w:hAnsi="宋体" w:eastAsia="宋体" w:cs="Times New Roman"/>
      <w:b/>
      <w:color w:val="000000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2026-05-26T00:18:00Z</dcterms:created>
  <dc:creator>百搭</dc:creator>
  <cp:lastModifiedBy>百搭</cp:lastModifiedBy>
  <dcterms:modified xsi:type="dcterms:W3CDTF">2026-05-26T00:22:25Z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906A4C8067B3498DBE68D192865288D8_11</vt:lpwstr>
  </property>
  <property fmtid="{D5CDD505-2E9C-101B-9397-08002B2CF9AE}" pid="4" name="KSOTemplateDocerSaveRecord">
    <vt:lpwstr>eyJoZGlkIjoiNjBkMzAwZmI2YzQ2ZmM2MGM0NjQ3MTc0YjEyYTQ1MGEiLCJ1c2VySWQiOiIxMjY0ODUxMDc1In0=</vt:lpwstr>
  </property>
</Properties>
</file>